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5C246" w14:textId="2339C315" w:rsidR="002D162E" w:rsidRPr="00A24221" w:rsidRDefault="00A24221" w:rsidP="00A24221">
      <w:pPr>
        <w:jc w:val="center"/>
        <w:rPr>
          <w:b/>
          <w:bCs/>
          <w:sz w:val="44"/>
          <w:szCs w:val="44"/>
          <w:u w:val="single"/>
        </w:rPr>
      </w:pPr>
      <w:r w:rsidRPr="00A24221">
        <w:rPr>
          <w:b/>
          <w:bCs/>
          <w:sz w:val="44"/>
          <w:szCs w:val="44"/>
          <w:u w:val="single"/>
        </w:rPr>
        <w:t>JUNIOR MERIT SCHOLARSHIP</w:t>
      </w:r>
    </w:p>
    <w:p w14:paraId="18A99BD2" w14:textId="77777777" w:rsidR="00A24221" w:rsidRDefault="00A24221">
      <w:pPr>
        <w:divId w:val="617486787"/>
        <w:rPr>
          <w:rFonts w:ascii="Times New Roman" w:eastAsia="Times New Roman" w:hAnsi="Times New Roman" w:cs="Times New Roman"/>
          <w:sz w:val="28"/>
          <w:szCs w:val="28"/>
        </w:rPr>
      </w:pPr>
    </w:p>
    <w:p w14:paraId="1AB4F539" w14:textId="79FDCCE0" w:rsidR="002D162E" w:rsidRPr="000F2825" w:rsidRDefault="002D162E" w:rsidP="00E851A8">
      <w:pPr>
        <w:jc w:val="both"/>
        <w:divId w:val="617486787"/>
        <w:rPr>
          <w:rFonts w:ascii="Times New Roman" w:eastAsia="Times New Roman" w:hAnsi="Times New Roman" w:cs="Times New Roman"/>
          <w:kern w:val="0"/>
          <w:sz w:val="28"/>
          <w:szCs w:val="28"/>
          <w14:ligatures w14:val="none"/>
        </w:rPr>
      </w:pPr>
      <w:r w:rsidRPr="000F2825">
        <w:rPr>
          <w:rFonts w:ascii="Times New Roman" w:eastAsia="Times New Roman" w:hAnsi="Times New Roman" w:cs="Times New Roman"/>
          <w:sz w:val="28"/>
          <w:szCs w:val="28"/>
        </w:rPr>
        <w:t>The Junior Merit Scholarship in Odisha, also known as the e-</w:t>
      </w:r>
      <w:proofErr w:type="spellStart"/>
      <w:r w:rsidRPr="000F2825">
        <w:rPr>
          <w:rFonts w:ascii="Times New Roman" w:eastAsia="Times New Roman" w:hAnsi="Times New Roman" w:cs="Times New Roman"/>
          <w:sz w:val="28"/>
          <w:szCs w:val="28"/>
        </w:rPr>
        <w:t>Medhabruti</w:t>
      </w:r>
      <w:proofErr w:type="spellEnd"/>
      <w:r w:rsidRPr="000F2825">
        <w:rPr>
          <w:rFonts w:ascii="Times New Roman" w:eastAsia="Times New Roman" w:hAnsi="Times New Roman" w:cs="Times New Roman"/>
          <w:sz w:val="28"/>
          <w:szCs w:val="28"/>
        </w:rPr>
        <w:t xml:space="preserve"> scholarship, is offered by the Government of Odisha to support meritorious students in Class 11 and 12 of Higher Secondary Schools. This scholarship aims to provide financial assistance to students from families with an annual income not exceeding ₹6.00 lakh. The scholarship is part of the e-</w:t>
      </w:r>
      <w:proofErr w:type="spellStart"/>
      <w:r w:rsidRPr="000F2825">
        <w:rPr>
          <w:rFonts w:ascii="Times New Roman" w:eastAsia="Times New Roman" w:hAnsi="Times New Roman" w:cs="Times New Roman"/>
          <w:sz w:val="28"/>
          <w:szCs w:val="28"/>
        </w:rPr>
        <w:t>Medhabruti</w:t>
      </w:r>
      <w:proofErr w:type="spellEnd"/>
      <w:r w:rsidRPr="000F2825">
        <w:rPr>
          <w:rFonts w:ascii="Times New Roman" w:eastAsia="Times New Roman" w:hAnsi="Times New Roman" w:cs="Times New Roman"/>
          <w:sz w:val="28"/>
          <w:szCs w:val="28"/>
        </w:rPr>
        <w:t xml:space="preserve"> scheme, and is managed by the Directorate of Higher Education, Odisha.</w:t>
      </w:r>
    </w:p>
    <w:p w14:paraId="2B304999" w14:textId="77777777" w:rsidR="002D162E" w:rsidRPr="000F2825" w:rsidRDefault="002D162E" w:rsidP="00E851A8">
      <w:pPr>
        <w:jc w:val="both"/>
        <w:divId w:val="2043633314"/>
        <w:rPr>
          <w:rFonts w:ascii="Times New Roman" w:eastAsia="Times New Roman" w:hAnsi="Times New Roman" w:cs="Times New Roman"/>
          <w:sz w:val="28"/>
          <w:szCs w:val="28"/>
        </w:rPr>
      </w:pPr>
    </w:p>
    <w:p w14:paraId="76844DC4" w14:textId="77777777" w:rsidR="002D162E" w:rsidRPr="000F2825" w:rsidRDefault="002D162E" w:rsidP="00E851A8">
      <w:pPr>
        <w:jc w:val="both"/>
        <w:divId w:val="1642075557"/>
        <w:rPr>
          <w:rFonts w:ascii="Times New Roman" w:eastAsia="Times New Roman" w:hAnsi="Times New Roman" w:cs="Times New Roman"/>
          <w:b/>
          <w:bCs/>
          <w:sz w:val="28"/>
          <w:szCs w:val="28"/>
        </w:rPr>
      </w:pPr>
      <w:r w:rsidRPr="000F2825">
        <w:rPr>
          <w:rFonts w:ascii="Times New Roman" w:eastAsia="Times New Roman" w:hAnsi="Times New Roman" w:cs="Times New Roman"/>
          <w:b/>
          <w:bCs/>
          <w:sz w:val="28"/>
          <w:szCs w:val="28"/>
        </w:rPr>
        <w:t xml:space="preserve">Key Features: </w:t>
      </w:r>
    </w:p>
    <w:p w14:paraId="4CA85A94" w14:textId="4DE5C245"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Eligibility:</w:t>
      </w:r>
      <w:r w:rsidRPr="000F2825">
        <w:rPr>
          <w:rFonts w:ascii="Times New Roman" w:eastAsia="Times New Roman" w:hAnsi="Times New Roman" w:cs="Times New Roman"/>
          <w:sz w:val="28"/>
          <w:szCs w:val="28"/>
        </w:rPr>
        <w:t xml:space="preserve"> Students must be permanent residents of Odisha, have passed their HSC with at least 60% marks from a recognized board, and be pursuing Class 11 or 12 in a recognized institution. </w:t>
      </w:r>
    </w:p>
    <w:p w14:paraId="71A7BBB3" w14:textId="1EF0A61D"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Financial Assistance:</w:t>
      </w:r>
      <w:r w:rsidRPr="000F2825">
        <w:rPr>
          <w:rFonts w:ascii="Times New Roman" w:eastAsia="Times New Roman" w:hAnsi="Times New Roman" w:cs="Times New Roman"/>
          <w:sz w:val="28"/>
          <w:szCs w:val="28"/>
        </w:rPr>
        <w:t xml:space="preserve"> The scholarship provides an annual amount of ₹3,000 for two years (Class 11 and 12).</w:t>
      </w:r>
    </w:p>
    <w:p w14:paraId="4AD8BD5C" w14:textId="1C5FD3B1"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Number of Scholarships:</w:t>
      </w:r>
      <w:r w:rsidRPr="000F2825">
        <w:rPr>
          <w:rFonts w:ascii="Times New Roman" w:eastAsia="Times New Roman" w:hAnsi="Times New Roman" w:cs="Times New Roman"/>
          <w:sz w:val="28"/>
          <w:szCs w:val="28"/>
        </w:rPr>
        <w:t xml:space="preserve"> The scholarship is awarded to 10,000 students, with a 50:50 ratio for boys and girls.</w:t>
      </w:r>
    </w:p>
    <w:p w14:paraId="77E54B82" w14:textId="2CADEC0D"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Application:</w:t>
      </w:r>
      <w:r w:rsidRPr="000F2825">
        <w:rPr>
          <w:rFonts w:ascii="Times New Roman" w:eastAsia="Times New Roman" w:hAnsi="Times New Roman" w:cs="Times New Roman"/>
          <w:sz w:val="28"/>
          <w:szCs w:val="28"/>
        </w:rPr>
        <w:t xml:space="preserve"> Students apply for the scholarship in the first year of their Class 11 course.</w:t>
      </w:r>
    </w:p>
    <w:p w14:paraId="328EB94E" w14:textId="2C4E697E"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Income Limit:</w:t>
      </w:r>
      <w:r w:rsidRPr="000F2825">
        <w:rPr>
          <w:rFonts w:ascii="Times New Roman" w:eastAsia="Times New Roman" w:hAnsi="Times New Roman" w:cs="Times New Roman"/>
          <w:sz w:val="28"/>
          <w:szCs w:val="28"/>
        </w:rPr>
        <w:t xml:space="preserve"> The parental income from all sources should not exceed ₹6.00 lakh per annum. </w:t>
      </w:r>
    </w:p>
    <w:p w14:paraId="2867C193" w14:textId="64574677"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Categories:</w:t>
      </w:r>
      <w:r w:rsidRPr="000F2825">
        <w:rPr>
          <w:rFonts w:ascii="Times New Roman" w:eastAsia="Times New Roman" w:hAnsi="Times New Roman" w:cs="Times New Roman"/>
          <w:sz w:val="28"/>
          <w:szCs w:val="28"/>
        </w:rPr>
        <w:t xml:space="preserve"> Students from General, SC, ST, OBC/SEBC, and EBC categories are eligible to apply. </w:t>
      </w:r>
    </w:p>
    <w:p w14:paraId="2F79EEE2" w14:textId="6462E661"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Renewable:</w:t>
      </w:r>
      <w:r w:rsidRPr="000F2825">
        <w:rPr>
          <w:rFonts w:ascii="Times New Roman" w:eastAsia="Times New Roman" w:hAnsi="Times New Roman" w:cs="Times New Roman"/>
          <w:sz w:val="28"/>
          <w:szCs w:val="28"/>
        </w:rPr>
        <w:t xml:space="preserve"> The scholarship is renewable for students continuing their education in Class 12.</w:t>
      </w:r>
    </w:p>
    <w:p w14:paraId="73CE1CB4" w14:textId="5871357B"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Supporting Documents:</w:t>
      </w:r>
      <w:r w:rsidRPr="000F2825">
        <w:rPr>
          <w:rFonts w:ascii="Times New Roman" w:eastAsia="Times New Roman" w:hAnsi="Times New Roman" w:cs="Times New Roman"/>
          <w:sz w:val="28"/>
          <w:szCs w:val="28"/>
        </w:rPr>
        <w:t xml:space="preserve"> Applicants may need to provide documents like a domicile certificate, caste certificate (if applicable), income certificate, and bank details.</w:t>
      </w:r>
    </w:p>
    <w:p w14:paraId="453025F8" w14:textId="6E43A96C"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Online Application:</w:t>
      </w:r>
      <w:r w:rsidRPr="000F2825">
        <w:rPr>
          <w:rFonts w:ascii="Times New Roman" w:eastAsia="Times New Roman" w:hAnsi="Times New Roman" w:cs="Times New Roman"/>
          <w:sz w:val="28"/>
          <w:szCs w:val="28"/>
        </w:rPr>
        <w:t xml:space="preserve"> The application process is online through the State Scholarship Portal of Odisha.</w:t>
      </w:r>
    </w:p>
    <w:p w14:paraId="5B43E812" w14:textId="15993A39" w:rsidR="002D162E" w:rsidRPr="000F2825" w:rsidRDefault="002D162E" w:rsidP="00E851A8">
      <w:pPr>
        <w:numPr>
          <w:ilvl w:val="0"/>
          <w:numId w:val="1"/>
        </w:numPr>
        <w:spacing w:before="100" w:beforeAutospacing="1" w:after="100" w:afterAutospacing="1" w:line="240" w:lineRule="auto"/>
        <w:jc w:val="both"/>
        <w:divId w:val="2043633314"/>
        <w:rPr>
          <w:rFonts w:ascii="Times New Roman" w:eastAsia="Times New Roman" w:hAnsi="Times New Roman" w:cs="Times New Roman"/>
          <w:sz w:val="28"/>
          <w:szCs w:val="28"/>
        </w:rPr>
      </w:pPr>
      <w:r w:rsidRPr="000F2825">
        <w:rPr>
          <w:rFonts w:ascii="Times New Roman" w:eastAsia="Times New Roman" w:hAnsi="Times New Roman" w:cs="Times New Roman"/>
          <w:b/>
          <w:bCs/>
          <w:sz w:val="28"/>
          <w:szCs w:val="28"/>
        </w:rPr>
        <w:t>Contact:</w:t>
      </w:r>
      <w:r w:rsidRPr="000F2825">
        <w:rPr>
          <w:rFonts w:ascii="Times New Roman" w:eastAsia="Times New Roman" w:hAnsi="Times New Roman" w:cs="Times New Roman"/>
          <w:sz w:val="28"/>
          <w:szCs w:val="28"/>
        </w:rPr>
        <w:t xml:space="preserve"> For any queries, students can contact the scholarship section at 0674-2396550 or scholarshiphedgov@gmail.com, according to the Odisha Higher Education Department.</w:t>
      </w:r>
    </w:p>
    <w:sectPr w:rsidR="002D162E" w:rsidRPr="000F28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703FA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2044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2E"/>
    <w:rsid w:val="000F2825"/>
    <w:rsid w:val="002C05C0"/>
    <w:rsid w:val="002D162E"/>
    <w:rsid w:val="00A24221"/>
    <w:rsid w:val="00E85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FF7F97"/>
  <w15:chartTrackingRefBased/>
  <w15:docId w15:val="{A2B6CDD1-4082-2E4B-8FF9-FA03101E0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16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16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16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16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16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16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16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16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16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16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16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16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16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16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16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16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16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162E"/>
    <w:rPr>
      <w:rFonts w:eastAsiaTheme="majorEastAsia" w:cstheme="majorBidi"/>
      <w:color w:val="272727" w:themeColor="text1" w:themeTint="D8"/>
    </w:rPr>
  </w:style>
  <w:style w:type="paragraph" w:styleId="Title">
    <w:name w:val="Title"/>
    <w:basedOn w:val="Normal"/>
    <w:next w:val="Normal"/>
    <w:link w:val="TitleChar"/>
    <w:uiPriority w:val="10"/>
    <w:qFormat/>
    <w:rsid w:val="002D16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16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16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16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162E"/>
    <w:pPr>
      <w:spacing w:before="160"/>
      <w:jc w:val="center"/>
    </w:pPr>
    <w:rPr>
      <w:i/>
      <w:iCs/>
      <w:color w:val="404040" w:themeColor="text1" w:themeTint="BF"/>
    </w:rPr>
  </w:style>
  <w:style w:type="character" w:customStyle="1" w:styleId="QuoteChar">
    <w:name w:val="Quote Char"/>
    <w:basedOn w:val="DefaultParagraphFont"/>
    <w:link w:val="Quote"/>
    <w:uiPriority w:val="29"/>
    <w:rsid w:val="002D162E"/>
    <w:rPr>
      <w:i/>
      <w:iCs/>
      <w:color w:val="404040" w:themeColor="text1" w:themeTint="BF"/>
    </w:rPr>
  </w:style>
  <w:style w:type="paragraph" w:styleId="ListParagraph">
    <w:name w:val="List Paragraph"/>
    <w:basedOn w:val="Normal"/>
    <w:uiPriority w:val="34"/>
    <w:qFormat/>
    <w:rsid w:val="002D162E"/>
    <w:pPr>
      <w:ind w:left="720"/>
      <w:contextualSpacing/>
    </w:pPr>
  </w:style>
  <w:style w:type="character" w:styleId="IntenseEmphasis">
    <w:name w:val="Intense Emphasis"/>
    <w:basedOn w:val="DefaultParagraphFont"/>
    <w:uiPriority w:val="21"/>
    <w:qFormat/>
    <w:rsid w:val="002D162E"/>
    <w:rPr>
      <w:i/>
      <w:iCs/>
      <w:color w:val="0F4761" w:themeColor="accent1" w:themeShade="BF"/>
    </w:rPr>
  </w:style>
  <w:style w:type="paragraph" w:styleId="IntenseQuote">
    <w:name w:val="Intense Quote"/>
    <w:basedOn w:val="Normal"/>
    <w:next w:val="Normal"/>
    <w:link w:val="IntenseQuoteChar"/>
    <w:uiPriority w:val="30"/>
    <w:qFormat/>
    <w:rsid w:val="002D16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162E"/>
    <w:rPr>
      <w:i/>
      <w:iCs/>
      <w:color w:val="0F4761" w:themeColor="accent1" w:themeShade="BF"/>
    </w:rPr>
  </w:style>
  <w:style w:type="character" w:styleId="IntenseReference">
    <w:name w:val="Intense Reference"/>
    <w:basedOn w:val="DefaultParagraphFont"/>
    <w:uiPriority w:val="32"/>
    <w:qFormat/>
    <w:rsid w:val="002D162E"/>
    <w:rPr>
      <w:b/>
      <w:bCs/>
      <w:smallCaps/>
      <w:color w:val="0F4761" w:themeColor="accent1" w:themeShade="BF"/>
      <w:spacing w:val="5"/>
    </w:rPr>
  </w:style>
  <w:style w:type="character" w:styleId="Hyperlink">
    <w:name w:val="Hyperlink"/>
    <w:basedOn w:val="DefaultParagraphFont"/>
    <w:uiPriority w:val="99"/>
    <w:semiHidden/>
    <w:unhideWhenUsed/>
    <w:rsid w:val="002D16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3633314">
      <w:bodyDiv w:val="1"/>
      <w:marLeft w:val="0"/>
      <w:marRight w:val="0"/>
      <w:marTop w:val="0"/>
      <w:marBottom w:val="0"/>
      <w:divBdr>
        <w:top w:val="none" w:sz="0" w:space="0" w:color="auto"/>
        <w:left w:val="none" w:sz="0" w:space="0" w:color="auto"/>
        <w:bottom w:val="none" w:sz="0" w:space="0" w:color="auto"/>
        <w:right w:val="none" w:sz="0" w:space="0" w:color="auto"/>
      </w:divBdr>
      <w:divsChild>
        <w:div w:id="617486787">
          <w:marLeft w:val="0"/>
          <w:marRight w:val="0"/>
          <w:marTop w:val="0"/>
          <w:marBottom w:val="0"/>
          <w:divBdr>
            <w:top w:val="none" w:sz="0" w:space="0" w:color="auto"/>
            <w:left w:val="none" w:sz="0" w:space="0" w:color="auto"/>
            <w:bottom w:val="none" w:sz="0" w:space="0" w:color="auto"/>
            <w:right w:val="none" w:sz="0" w:space="0" w:color="auto"/>
          </w:divBdr>
        </w:div>
        <w:div w:id="1642075557">
          <w:marLeft w:val="0"/>
          <w:marRight w:val="0"/>
          <w:marTop w:val="0"/>
          <w:marBottom w:val="220"/>
          <w:divBdr>
            <w:top w:val="none" w:sz="0" w:space="0" w:color="auto"/>
            <w:left w:val="none" w:sz="0" w:space="0" w:color="auto"/>
            <w:bottom w:val="none" w:sz="0" w:space="0" w:color="auto"/>
            <w:right w:val="none" w:sz="0" w:space="0" w:color="auto"/>
          </w:divBdr>
        </w:div>
        <w:div w:id="1903635393">
          <w:marLeft w:val="0"/>
          <w:marRight w:val="0"/>
          <w:marTop w:val="0"/>
          <w:marBottom w:val="0"/>
          <w:divBdr>
            <w:top w:val="none" w:sz="0" w:space="0" w:color="auto"/>
            <w:left w:val="none" w:sz="0" w:space="0" w:color="auto"/>
            <w:bottom w:val="none" w:sz="0" w:space="0" w:color="auto"/>
            <w:right w:val="none" w:sz="0" w:space="0" w:color="auto"/>
          </w:divBdr>
          <w:divsChild>
            <w:div w:id="534469598">
              <w:marLeft w:val="0"/>
              <w:marRight w:val="0"/>
              <w:marTop w:val="0"/>
              <w:marBottom w:val="220"/>
              <w:divBdr>
                <w:top w:val="none" w:sz="0" w:space="0" w:color="auto"/>
                <w:left w:val="none" w:sz="0" w:space="0" w:color="auto"/>
                <w:bottom w:val="none" w:sz="0" w:space="0" w:color="auto"/>
                <w:right w:val="none" w:sz="0" w:space="0" w:color="auto"/>
              </w:divBdr>
            </w:div>
          </w:divsChild>
        </w:div>
        <w:div w:id="249238943">
          <w:marLeft w:val="0"/>
          <w:marRight w:val="0"/>
          <w:marTop w:val="0"/>
          <w:marBottom w:val="0"/>
          <w:divBdr>
            <w:top w:val="none" w:sz="0" w:space="0" w:color="auto"/>
            <w:left w:val="none" w:sz="0" w:space="0" w:color="auto"/>
            <w:bottom w:val="none" w:sz="0" w:space="0" w:color="auto"/>
            <w:right w:val="none" w:sz="0" w:space="0" w:color="auto"/>
          </w:divBdr>
        </w:div>
        <w:div w:id="1943954214">
          <w:marLeft w:val="0"/>
          <w:marRight w:val="0"/>
          <w:marTop w:val="0"/>
          <w:marBottom w:val="0"/>
          <w:divBdr>
            <w:top w:val="none" w:sz="0" w:space="0" w:color="auto"/>
            <w:left w:val="none" w:sz="0" w:space="0" w:color="auto"/>
            <w:bottom w:val="none" w:sz="0" w:space="0" w:color="auto"/>
            <w:right w:val="none" w:sz="0" w:space="0" w:color="auto"/>
          </w:divBdr>
        </w:div>
        <w:div w:id="1082871939">
          <w:marLeft w:val="0"/>
          <w:marRight w:val="0"/>
          <w:marTop w:val="0"/>
          <w:marBottom w:val="0"/>
          <w:divBdr>
            <w:top w:val="none" w:sz="0" w:space="0" w:color="auto"/>
            <w:left w:val="none" w:sz="0" w:space="0" w:color="auto"/>
            <w:bottom w:val="none" w:sz="0" w:space="0" w:color="auto"/>
            <w:right w:val="none" w:sz="0" w:space="0" w:color="auto"/>
          </w:divBdr>
        </w:div>
        <w:div w:id="1140225025">
          <w:marLeft w:val="0"/>
          <w:marRight w:val="0"/>
          <w:marTop w:val="0"/>
          <w:marBottom w:val="0"/>
          <w:divBdr>
            <w:top w:val="none" w:sz="0" w:space="0" w:color="auto"/>
            <w:left w:val="none" w:sz="0" w:space="0" w:color="auto"/>
            <w:bottom w:val="none" w:sz="0" w:space="0" w:color="auto"/>
            <w:right w:val="none" w:sz="0" w:space="0" w:color="auto"/>
          </w:divBdr>
        </w:div>
        <w:div w:id="119230603">
          <w:marLeft w:val="0"/>
          <w:marRight w:val="0"/>
          <w:marTop w:val="0"/>
          <w:marBottom w:val="0"/>
          <w:divBdr>
            <w:top w:val="none" w:sz="0" w:space="0" w:color="auto"/>
            <w:left w:val="none" w:sz="0" w:space="0" w:color="auto"/>
            <w:bottom w:val="none" w:sz="0" w:space="0" w:color="auto"/>
            <w:right w:val="none" w:sz="0" w:space="0" w:color="auto"/>
          </w:divBdr>
        </w:div>
        <w:div w:id="7223492">
          <w:marLeft w:val="0"/>
          <w:marRight w:val="0"/>
          <w:marTop w:val="0"/>
          <w:marBottom w:val="0"/>
          <w:divBdr>
            <w:top w:val="none" w:sz="0" w:space="0" w:color="auto"/>
            <w:left w:val="none" w:sz="0" w:space="0" w:color="auto"/>
            <w:bottom w:val="none" w:sz="0" w:space="0" w:color="auto"/>
            <w:right w:val="none" w:sz="0" w:space="0" w:color="auto"/>
          </w:divBdr>
        </w:div>
        <w:div w:id="1151092916">
          <w:marLeft w:val="0"/>
          <w:marRight w:val="0"/>
          <w:marTop w:val="0"/>
          <w:marBottom w:val="0"/>
          <w:divBdr>
            <w:top w:val="none" w:sz="0" w:space="0" w:color="auto"/>
            <w:left w:val="none" w:sz="0" w:space="0" w:color="auto"/>
            <w:bottom w:val="none" w:sz="0" w:space="0" w:color="auto"/>
            <w:right w:val="none" w:sz="0" w:space="0" w:color="auto"/>
          </w:divBdr>
        </w:div>
        <w:div w:id="892036027">
          <w:marLeft w:val="0"/>
          <w:marRight w:val="0"/>
          <w:marTop w:val="0"/>
          <w:marBottom w:val="0"/>
          <w:divBdr>
            <w:top w:val="none" w:sz="0" w:space="0" w:color="auto"/>
            <w:left w:val="none" w:sz="0" w:space="0" w:color="auto"/>
            <w:bottom w:val="none" w:sz="0" w:space="0" w:color="auto"/>
            <w:right w:val="none" w:sz="0" w:space="0" w:color="auto"/>
          </w:divBdr>
        </w:div>
        <w:div w:id="353305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 Shabbir Hassan</dc:creator>
  <cp:keywords/>
  <dc:description/>
  <cp:lastModifiedBy>Sk Shabbir Hassan</cp:lastModifiedBy>
  <cp:revision>2</cp:revision>
  <dcterms:created xsi:type="dcterms:W3CDTF">2025-07-31T08:54:00Z</dcterms:created>
  <dcterms:modified xsi:type="dcterms:W3CDTF">2025-07-31T08:54:00Z</dcterms:modified>
</cp:coreProperties>
</file>